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943" w:rsidRPr="0077713A" w:rsidRDefault="00C1229D" w:rsidP="00BD7943">
      <w:pPr>
        <w:jc w:val="center"/>
        <w:rPr>
          <w:rFonts w:asciiTheme="minorEastAsia" w:hAnsiTheme="minorEastAsia" w:cs="Times New Roman"/>
          <w:sz w:val="24"/>
          <w:szCs w:val="24"/>
        </w:rPr>
      </w:pPr>
      <w:r w:rsidRPr="0077713A">
        <w:rPr>
          <w:rFonts w:asciiTheme="minorEastAsia" w:hAnsiTheme="minorEastAsia" w:cs="Times New Roman" w:hint="eastAsia"/>
          <w:sz w:val="24"/>
          <w:szCs w:val="24"/>
        </w:rPr>
        <w:t>１０</w:t>
      </w:r>
      <w:r w:rsidR="00BD7943" w:rsidRPr="0077713A">
        <w:rPr>
          <w:rFonts w:asciiTheme="minorEastAsia" w:hAnsiTheme="minorEastAsia" w:cs="Times New Roman" w:hint="eastAsia"/>
          <w:sz w:val="24"/>
          <w:szCs w:val="24"/>
        </w:rPr>
        <w:t>月</w:t>
      </w:r>
      <w:r w:rsidRPr="0077713A">
        <w:rPr>
          <w:rFonts w:asciiTheme="minorEastAsia" w:hAnsiTheme="minorEastAsia" w:cs="Times New Roman" w:hint="eastAsia"/>
          <w:sz w:val="24"/>
          <w:szCs w:val="24"/>
        </w:rPr>
        <w:t>３０日（水</w:t>
      </w:r>
      <w:r w:rsidR="00BD7943" w:rsidRPr="0077713A">
        <w:rPr>
          <w:rFonts w:asciiTheme="minorEastAsia" w:hAnsiTheme="minorEastAsia" w:cs="Times New Roman" w:hint="eastAsia"/>
          <w:sz w:val="24"/>
          <w:szCs w:val="24"/>
        </w:rPr>
        <w:t xml:space="preserve">） 法務委員会　質問通告　</w:t>
      </w:r>
    </w:p>
    <w:p w:rsidR="00BD7943" w:rsidRDefault="00BD7943" w:rsidP="00222232">
      <w:pPr>
        <w:jc w:val="right"/>
        <w:rPr>
          <w:rFonts w:asciiTheme="minorEastAsia" w:hAnsiTheme="minorEastAsia" w:cs="Times New Roman"/>
          <w:sz w:val="24"/>
          <w:szCs w:val="24"/>
        </w:rPr>
      </w:pPr>
      <w:r w:rsidRPr="0077713A">
        <w:rPr>
          <w:rFonts w:asciiTheme="minorEastAsia" w:hAnsiTheme="minorEastAsia" w:cs="Times New Roman" w:hint="eastAsia"/>
          <w:sz w:val="24"/>
          <w:szCs w:val="24"/>
        </w:rPr>
        <w:t xml:space="preserve">　　　　　　　　　　　　　　　　衆議院議員　階　　猛</w:t>
      </w:r>
    </w:p>
    <w:p w:rsidR="00222232" w:rsidRPr="00CF6FE2" w:rsidRDefault="00222232" w:rsidP="00222232">
      <w:pPr>
        <w:jc w:val="left"/>
        <w:rPr>
          <w:rFonts w:asciiTheme="minorEastAsia" w:hAnsiTheme="minorEastAsia" w:cs="Times New Roman"/>
          <w:sz w:val="24"/>
          <w:szCs w:val="24"/>
        </w:rPr>
      </w:pPr>
      <w:bookmarkStart w:id="0" w:name="_GoBack"/>
      <w:bookmarkEnd w:id="0"/>
    </w:p>
    <w:p w:rsidR="00737E82" w:rsidRDefault="00737E82">
      <w:pPr>
        <w:rPr>
          <w:sz w:val="24"/>
          <w:szCs w:val="24"/>
        </w:rPr>
      </w:pPr>
    </w:p>
    <w:p w:rsidR="00222232" w:rsidRDefault="00222232" w:rsidP="00222232">
      <w:pPr>
        <w:ind w:left="960" w:hangingChars="400" w:hanging="960"/>
        <w:rPr>
          <w:sz w:val="24"/>
          <w:szCs w:val="24"/>
        </w:rPr>
      </w:pPr>
      <w:r>
        <w:rPr>
          <w:rFonts w:hint="eastAsia"/>
          <w:sz w:val="24"/>
          <w:szCs w:val="24"/>
        </w:rPr>
        <w:t>１．特定秘密保護法について</w:t>
      </w:r>
    </w:p>
    <w:p w:rsidR="00222232" w:rsidRDefault="00222232" w:rsidP="00222232">
      <w:pPr>
        <w:ind w:left="960" w:hangingChars="400" w:hanging="960"/>
        <w:rPr>
          <w:sz w:val="24"/>
          <w:szCs w:val="24"/>
        </w:rPr>
      </w:pPr>
      <w:r>
        <w:rPr>
          <w:rFonts w:hint="eastAsia"/>
          <w:sz w:val="24"/>
          <w:szCs w:val="24"/>
        </w:rPr>
        <w:t xml:space="preserve">　　①　大臣の「スパイ防止法案」への批判論文は特定秘密保護法に妥当するか</w:t>
      </w:r>
    </w:p>
    <w:p w:rsidR="00222232" w:rsidRDefault="00222232" w:rsidP="00222232">
      <w:pPr>
        <w:ind w:left="960" w:hangingChars="400" w:hanging="960"/>
        <w:rPr>
          <w:sz w:val="24"/>
          <w:szCs w:val="24"/>
        </w:rPr>
      </w:pPr>
      <w:r>
        <w:rPr>
          <w:rFonts w:hint="eastAsia"/>
          <w:sz w:val="24"/>
          <w:szCs w:val="24"/>
        </w:rPr>
        <w:t xml:space="preserve">　　②　手段が相当でない情報収集活動や過失による秘密漏示行為を処罰することは過度に広範か</w:t>
      </w:r>
    </w:p>
    <w:p w:rsidR="00222232" w:rsidRDefault="00222232" w:rsidP="00222232">
      <w:pPr>
        <w:ind w:left="960" w:hangingChars="400" w:hanging="960"/>
        <w:rPr>
          <w:sz w:val="24"/>
          <w:szCs w:val="24"/>
        </w:rPr>
      </w:pPr>
      <w:r>
        <w:rPr>
          <w:rFonts w:hint="eastAsia"/>
          <w:sz w:val="24"/>
          <w:szCs w:val="24"/>
        </w:rPr>
        <w:t xml:space="preserve">　　③　特定秘密保護法による萎縮効果をどう考えるか</w:t>
      </w:r>
    </w:p>
    <w:p w:rsidR="00222232" w:rsidRDefault="00222232" w:rsidP="00222232">
      <w:pPr>
        <w:ind w:left="960" w:hangingChars="400" w:hanging="960"/>
        <w:rPr>
          <w:sz w:val="24"/>
          <w:szCs w:val="24"/>
        </w:rPr>
      </w:pPr>
      <w:r>
        <w:rPr>
          <w:rFonts w:hint="eastAsia"/>
          <w:sz w:val="24"/>
          <w:szCs w:val="24"/>
        </w:rPr>
        <w:t xml:space="preserve">　　④　大臣が原則とする情報公開制度の充実を先行させるべきではないか</w:t>
      </w:r>
    </w:p>
    <w:p w:rsidR="00222232" w:rsidRPr="0077713A" w:rsidRDefault="00222232">
      <w:pPr>
        <w:rPr>
          <w:sz w:val="24"/>
          <w:szCs w:val="24"/>
        </w:rPr>
      </w:pPr>
    </w:p>
    <w:p w:rsidR="00AB12BB" w:rsidRPr="005C35C3" w:rsidRDefault="00222232" w:rsidP="005C35C3">
      <w:pPr>
        <w:rPr>
          <w:sz w:val="24"/>
          <w:szCs w:val="24"/>
        </w:rPr>
      </w:pPr>
      <w:r>
        <w:rPr>
          <w:rFonts w:hint="eastAsia"/>
          <w:sz w:val="24"/>
          <w:szCs w:val="24"/>
        </w:rPr>
        <w:t>２</w:t>
      </w:r>
      <w:r w:rsidR="005C35C3">
        <w:rPr>
          <w:rFonts w:hint="eastAsia"/>
          <w:sz w:val="24"/>
          <w:szCs w:val="24"/>
        </w:rPr>
        <w:t>．</w:t>
      </w:r>
      <w:r w:rsidR="0077713A" w:rsidRPr="005C35C3">
        <w:rPr>
          <w:rFonts w:hint="eastAsia"/>
          <w:sz w:val="24"/>
          <w:szCs w:val="24"/>
        </w:rPr>
        <w:t>不在者財産管理人制度の改善</w:t>
      </w:r>
      <w:r w:rsidR="0002737F" w:rsidRPr="005C35C3">
        <w:rPr>
          <w:rFonts w:hint="eastAsia"/>
          <w:sz w:val="24"/>
          <w:szCs w:val="24"/>
        </w:rPr>
        <w:t>等</w:t>
      </w:r>
      <w:r w:rsidR="0077713A" w:rsidRPr="005C35C3">
        <w:rPr>
          <w:rFonts w:hint="eastAsia"/>
          <w:sz w:val="24"/>
          <w:szCs w:val="24"/>
        </w:rPr>
        <w:t>について</w:t>
      </w:r>
    </w:p>
    <w:p w:rsidR="00B01D27" w:rsidRDefault="004F5DBB" w:rsidP="00B01D27">
      <w:pPr>
        <w:pStyle w:val="a3"/>
        <w:ind w:leftChars="0" w:left="420"/>
        <w:rPr>
          <w:sz w:val="24"/>
          <w:szCs w:val="24"/>
        </w:rPr>
      </w:pPr>
      <w:r>
        <w:rPr>
          <w:rFonts w:hint="eastAsia"/>
          <w:sz w:val="24"/>
          <w:szCs w:val="24"/>
        </w:rPr>
        <w:t>①　用地取得加速化プログラム</w:t>
      </w:r>
      <w:r w:rsidR="0077713A" w:rsidRPr="0077713A">
        <w:rPr>
          <w:rFonts w:hint="eastAsia"/>
          <w:sz w:val="24"/>
          <w:szCs w:val="24"/>
        </w:rPr>
        <w:t>における</w:t>
      </w:r>
      <w:r>
        <w:rPr>
          <w:rFonts w:hint="eastAsia"/>
          <w:sz w:val="24"/>
          <w:szCs w:val="24"/>
        </w:rPr>
        <w:t>不在者財産管理制度運用の</w:t>
      </w:r>
      <w:r w:rsidR="0077713A" w:rsidRPr="0077713A">
        <w:rPr>
          <w:rFonts w:hint="eastAsia"/>
          <w:sz w:val="24"/>
          <w:szCs w:val="24"/>
        </w:rPr>
        <w:t>改善点</w:t>
      </w:r>
    </w:p>
    <w:p w:rsidR="0077713A" w:rsidRDefault="001565AC" w:rsidP="00B01D27">
      <w:pPr>
        <w:pStyle w:val="a3"/>
        <w:ind w:leftChars="0" w:left="420"/>
        <w:rPr>
          <w:sz w:val="24"/>
          <w:szCs w:val="24"/>
        </w:rPr>
      </w:pPr>
      <w:r>
        <w:rPr>
          <w:rFonts w:hint="eastAsia"/>
          <w:sz w:val="24"/>
          <w:szCs w:val="24"/>
        </w:rPr>
        <w:t>②　弁護士、司法書士、裁判所へのアクセスの</w:t>
      </w:r>
      <w:r w:rsidR="008E62B4">
        <w:rPr>
          <w:rFonts w:hint="eastAsia"/>
          <w:sz w:val="24"/>
          <w:szCs w:val="24"/>
        </w:rPr>
        <w:t>容易</w:t>
      </w:r>
      <w:r w:rsidR="0077713A">
        <w:rPr>
          <w:rFonts w:hint="eastAsia"/>
          <w:sz w:val="24"/>
          <w:szCs w:val="24"/>
        </w:rPr>
        <w:t>性</w:t>
      </w:r>
      <w:r w:rsidR="00222232">
        <w:rPr>
          <w:rFonts w:hint="eastAsia"/>
          <w:sz w:val="24"/>
          <w:szCs w:val="24"/>
        </w:rPr>
        <w:t>如何</w:t>
      </w:r>
    </w:p>
    <w:p w:rsidR="0077713A" w:rsidRDefault="0077713A" w:rsidP="00B01D27">
      <w:pPr>
        <w:pStyle w:val="a3"/>
        <w:ind w:leftChars="0" w:left="420"/>
        <w:rPr>
          <w:sz w:val="24"/>
          <w:szCs w:val="24"/>
        </w:rPr>
      </w:pPr>
      <w:r>
        <w:rPr>
          <w:rFonts w:hint="eastAsia"/>
          <w:sz w:val="24"/>
          <w:szCs w:val="24"/>
        </w:rPr>
        <w:t>③　複数の不在者に同一の不在者財産管理人を選任する必要性</w:t>
      </w:r>
      <w:r w:rsidR="00222232">
        <w:rPr>
          <w:rFonts w:hint="eastAsia"/>
          <w:sz w:val="24"/>
          <w:szCs w:val="24"/>
        </w:rPr>
        <w:t>如何</w:t>
      </w:r>
    </w:p>
    <w:p w:rsidR="0077713A" w:rsidRDefault="004F5DBB" w:rsidP="00B01D27">
      <w:pPr>
        <w:pStyle w:val="a3"/>
        <w:ind w:leftChars="0" w:left="420"/>
        <w:rPr>
          <w:sz w:val="24"/>
          <w:szCs w:val="24"/>
        </w:rPr>
      </w:pPr>
      <w:r>
        <w:rPr>
          <w:rFonts w:hint="eastAsia"/>
          <w:sz w:val="24"/>
          <w:szCs w:val="24"/>
        </w:rPr>
        <w:t>④　不在者財産管理</w:t>
      </w:r>
      <w:r w:rsidR="0002737F">
        <w:rPr>
          <w:rFonts w:hint="eastAsia"/>
          <w:sz w:val="24"/>
          <w:szCs w:val="24"/>
        </w:rPr>
        <w:t>制度見直しの必要性</w:t>
      </w:r>
      <w:r w:rsidR="00222232">
        <w:rPr>
          <w:rFonts w:hint="eastAsia"/>
          <w:sz w:val="24"/>
          <w:szCs w:val="24"/>
        </w:rPr>
        <w:t>如何</w:t>
      </w:r>
    </w:p>
    <w:p w:rsidR="0002737F" w:rsidRDefault="0002737F" w:rsidP="00B01D27">
      <w:pPr>
        <w:pStyle w:val="a3"/>
        <w:ind w:leftChars="0" w:left="420"/>
        <w:rPr>
          <w:sz w:val="24"/>
          <w:szCs w:val="24"/>
        </w:rPr>
      </w:pPr>
      <w:r>
        <w:rPr>
          <w:rFonts w:hint="eastAsia"/>
          <w:sz w:val="24"/>
          <w:szCs w:val="24"/>
        </w:rPr>
        <w:t>⑤　高齢の</w:t>
      </w:r>
      <w:r w:rsidR="005C35C3">
        <w:rPr>
          <w:rFonts w:hint="eastAsia"/>
          <w:sz w:val="24"/>
          <w:szCs w:val="24"/>
        </w:rPr>
        <w:t>地権者による成年後見人の利用状況</w:t>
      </w:r>
    </w:p>
    <w:p w:rsidR="005C35C3" w:rsidRDefault="005C35C3" w:rsidP="005C35C3">
      <w:pPr>
        <w:rPr>
          <w:sz w:val="24"/>
          <w:szCs w:val="24"/>
        </w:rPr>
      </w:pPr>
    </w:p>
    <w:p w:rsidR="005C35C3" w:rsidRDefault="00222232" w:rsidP="005C35C3">
      <w:pPr>
        <w:rPr>
          <w:sz w:val="24"/>
          <w:szCs w:val="24"/>
        </w:rPr>
      </w:pPr>
      <w:r>
        <w:rPr>
          <w:rFonts w:hint="eastAsia"/>
          <w:sz w:val="24"/>
          <w:szCs w:val="24"/>
        </w:rPr>
        <w:t>３</w:t>
      </w:r>
      <w:r w:rsidR="005C35C3">
        <w:rPr>
          <w:rFonts w:hint="eastAsia"/>
          <w:sz w:val="24"/>
          <w:szCs w:val="24"/>
        </w:rPr>
        <w:t>．死刑</w:t>
      </w:r>
      <w:r w:rsidR="00094BFC">
        <w:rPr>
          <w:rFonts w:hint="eastAsia"/>
          <w:sz w:val="24"/>
          <w:szCs w:val="24"/>
        </w:rPr>
        <w:t>制度</w:t>
      </w:r>
      <w:r w:rsidR="005C35C3">
        <w:rPr>
          <w:rFonts w:hint="eastAsia"/>
          <w:sz w:val="24"/>
          <w:szCs w:val="24"/>
        </w:rPr>
        <w:t>について</w:t>
      </w:r>
    </w:p>
    <w:p w:rsidR="005C35C3" w:rsidRDefault="005C35C3" w:rsidP="005C35C3">
      <w:pPr>
        <w:rPr>
          <w:sz w:val="24"/>
          <w:szCs w:val="24"/>
        </w:rPr>
      </w:pPr>
      <w:r>
        <w:rPr>
          <w:rFonts w:hint="eastAsia"/>
          <w:sz w:val="24"/>
          <w:szCs w:val="24"/>
        </w:rPr>
        <w:t xml:space="preserve">　　①　谷垣法務大臣就任後の死刑執行の状況</w:t>
      </w:r>
    </w:p>
    <w:p w:rsidR="008E62B4" w:rsidRDefault="00282AC3" w:rsidP="005C35C3">
      <w:pPr>
        <w:rPr>
          <w:sz w:val="24"/>
          <w:szCs w:val="24"/>
        </w:rPr>
      </w:pPr>
      <w:r>
        <w:rPr>
          <w:rFonts w:hint="eastAsia"/>
          <w:sz w:val="24"/>
          <w:szCs w:val="24"/>
        </w:rPr>
        <w:t xml:space="preserve">　　②　死刑制度の再検討の要否</w:t>
      </w:r>
    </w:p>
    <w:p w:rsidR="005C35C3" w:rsidRDefault="005C35C3" w:rsidP="005C35C3">
      <w:pPr>
        <w:rPr>
          <w:sz w:val="24"/>
          <w:szCs w:val="24"/>
        </w:rPr>
      </w:pPr>
      <w:r>
        <w:rPr>
          <w:rFonts w:hint="eastAsia"/>
          <w:sz w:val="24"/>
          <w:szCs w:val="24"/>
        </w:rPr>
        <w:t xml:space="preserve">　　</w:t>
      </w:r>
      <w:r w:rsidR="008E62B4">
        <w:rPr>
          <w:rFonts w:hint="eastAsia"/>
          <w:sz w:val="24"/>
          <w:szCs w:val="24"/>
        </w:rPr>
        <w:t>③</w:t>
      </w:r>
      <w:r>
        <w:rPr>
          <w:rFonts w:hint="eastAsia"/>
          <w:sz w:val="24"/>
          <w:szCs w:val="24"/>
        </w:rPr>
        <w:t xml:space="preserve">　</w:t>
      </w:r>
      <w:r w:rsidR="004F5DBB">
        <w:rPr>
          <w:rFonts w:hint="eastAsia"/>
          <w:sz w:val="24"/>
          <w:szCs w:val="24"/>
        </w:rPr>
        <w:t>法務大臣による死刑執行</w:t>
      </w:r>
      <w:r>
        <w:rPr>
          <w:rFonts w:hint="eastAsia"/>
          <w:sz w:val="24"/>
          <w:szCs w:val="24"/>
        </w:rPr>
        <w:t>命令</w:t>
      </w:r>
      <w:r w:rsidR="004F5DBB">
        <w:rPr>
          <w:rFonts w:hint="eastAsia"/>
          <w:sz w:val="24"/>
          <w:szCs w:val="24"/>
        </w:rPr>
        <w:t>を要求する刑訴法４７５条１項の</w:t>
      </w:r>
      <w:r>
        <w:rPr>
          <w:rFonts w:hint="eastAsia"/>
          <w:sz w:val="24"/>
          <w:szCs w:val="24"/>
        </w:rPr>
        <w:t>趣旨</w:t>
      </w:r>
    </w:p>
    <w:p w:rsidR="005C35C3" w:rsidRDefault="005C35C3" w:rsidP="005C35C3">
      <w:pPr>
        <w:rPr>
          <w:sz w:val="24"/>
          <w:szCs w:val="24"/>
        </w:rPr>
      </w:pPr>
      <w:r>
        <w:rPr>
          <w:rFonts w:hint="eastAsia"/>
          <w:sz w:val="24"/>
          <w:szCs w:val="24"/>
        </w:rPr>
        <w:t xml:space="preserve">　　</w:t>
      </w:r>
      <w:r w:rsidR="008E62B4">
        <w:rPr>
          <w:rFonts w:hint="eastAsia"/>
          <w:sz w:val="24"/>
          <w:szCs w:val="24"/>
        </w:rPr>
        <w:t>④</w:t>
      </w:r>
      <w:r w:rsidR="004F5DBB">
        <w:rPr>
          <w:rFonts w:hint="eastAsia"/>
          <w:sz w:val="24"/>
          <w:szCs w:val="24"/>
        </w:rPr>
        <w:t xml:space="preserve">　死刑執行命令を発令する際に大臣が留意してい</w:t>
      </w:r>
      <w:r w:rsidR="008E62B4">
        <w:rPr>
          <w:rFonts w:hint="eastAsia"/>
          <w:sz w:val="24"/>
          <w:szCs w:val="24"/>
        </w:rPr>
        <w:t>る点</w:t>
      </w:r>
    </w:p>
    <w:p w:rsidR="008E62B4" w:rsidRDefault="008E62B4" w:rsidP="005C35C3">
      <w:pPr>
        <w:rPr>
          <w:sz w:val="24"/>
          <w:szCs w:val="24"/>
        </w:rPr>
      </w:pPr>
      <w:r>
        <w:rPr>
          <w:rFonts w:hint="eastAsia"/>
          <w:sz w:val="24"/>
          <w:szCs w:val="24"/>
        </w:rPr>
        <w:t xml:space="preserve">　　⑤　裁判員に死刑を判断させる必要性</w:t>
      </w:r>
      <w:r w:rsidR="00222232">
        <w:rPr>
          <w:rFonts w:hint="eastAsia"/>
          <w:sz w:val="24"/>
          <w:szCs w:val="24"/>
        </w:rPr>
        <w:t>如何</w:t>
      </w:r>
    </w:p>
    <w:p w:rsidR="00094BFC" w:rsidRDefault="00094BFC" w:rsidP="005C35C3">
      <w:pPr>
        <w:rPr>
          <w:sz w:val="24"/>
          <w:szCs w:val="24"/>
        </w:rPr>
      </w:pPr>
    </w:p>
    <w:p w:rsidR="00094BFC" w:rsidRDefault="00222232" w:rsidP="005C35C3">
      <w:pPr>
        <w:rPr>
          <w:sz w:val="24"/>
          <w:szCs w:val="24"/>
        </w:rPr>
      </w:pPr>
      <w:r>
        <w:rPr>
          <w:rFonts w:hint="eastAsia"/>
          <w:sz w:val="24"/>
          <w:szCs w:val="24"/>
        </w:rPr>
        <w:t>４</w:t>
      </w:r>
      <w:r w:rsidR="00094BFC">
        <w:rPr>
          <w:rFonts w:hint="eastAsia"/>
          <w:sz w:val="24"/>
          <w:szCs w:val="24"/>
        </w:rPr>
        <w:t>．取調べ可視化の検討状況について</w:t>
      </w:r>
    </w:p>
    <w:p w:rsidR="008E62B4" w:rsidRDefault="00094BFC" w:rsidP="005C35C3">
      <w:pPr>
        <w:rPr>
          <w:sz w:val="24"/>
          <w:szCs w:val="24"/>
        </w:rPr>
      </w:pPr>
      <w:r>
        <w:rPr>
          <w:rFonts w:hint="eastAsia"/>
          <w:sz w:val="24"/>
          <w:szCs w:val="24"/>
        </w:rPr>
        <w:t xml:space="preserve">　　①</w:t>
      </w:r>
      <w:r w:rsidR="007F4EBB">
        <w:rPr>
          <w:rFonts w:hint="eastAsia"/>
          <w:sz w:val="24"/>
          <w:szCs w:val="24"/>
        </w:rPr>
        <w:t xml:space="preserve">　死刑制度の下での</w:t>
      </w:r>
      <w:r>
        <w:rPr>
          <w:rFonts w:hint="eastAsia"/>
          <w:sz w:val="24"/>
          <w:szCs w:val="24"/>
        </w:rPr>
        <w:t>取調べ可視化の必要</w:t>
      </w:r>
      <w:r w:rsidR="008E62B4">
        <w:rPr>
          <w:rFonts w:hint="eastAsia"/>
          <w:sz w:val="24"/>
          <w:szCs w:val="24"/>
        </w:rPr>
        <w:t>性</w:t>
      </w:r>
      <w:r w:rsidR="00D364F0">
        <w:rPr>
          <w:rFonts w:hint="eastAsia"/>
          <w:sz w:val="24"/>
          <w:szCs w:val="24"/>
        </w:rPr>
        <w:t>如何</w:t>
      </w:r>
    </w:p>
    <w:p w:rsidR="00094BFC" w:rsidRDefault="007F4EBB" w:rsidP="00094BFC">
      <w:pPr>
        <w:ind w:left="960" w:hangingChars="400" w:hanging="960"/>
        <w:rPr>
          <w:sz w:val="24"/>
          <w:szCs w:val="24"/>
        </w:rPr>
      </w:pPr>
      <w:r>
        <w:rPr>
          <w:rFonts w:hint="eastAsia"/>
          <w:sz w:val="24"/>
          <w:szCs w:val="24"/>
        </w:rPr>
        <w:t xml:space="preserve">　　</w:t>
      </w:r>
      <w:r w:rsidR="00094BFC">
        <w:rPr>
          <w:rFonts w:hint="eastAsia"/>
          <w:sz w:val="24"/>
          <w:szCs w:val="24"/>
        </w:rPr>
        <w:t>②</w:t>
      </w:r>
      <w:r>
        <w:rPr>
          <w:rFonts w:hint="eastAsia"/>
          <w:sz w:val="24"/>
          <w:szCs w:val="24"/>
        </w:rPr>
        <w:t xml:space="preserve">　「新時代の刑事司法制度特別部会」</w:t>
      </w:r>
      <w:r w:rsidR="00094BFC">
        <w:rPr>
          <w:rFonts w:hint="eastAsia"/>
          <w:sz w:val="24"/>
          <w:szCs w:val="24"/>
        </w:rPr>
        <w:t>への拷問禁止委員会の勧告の報告</w:t>
      </w:r>
      <w:r w:rsidR="004F5DBB">
        <w:rPr>
          <w:rFonts w:hint="eastAsia"/>
          <w:sz w:val="24"/>
          <w:szCs w:val="24"/>
        </w:rPr>
        <w:t>状況</w:t>
      </w:r>
      <w:r>
        <w:rPr>
          <w:rFonts w:hint="eastAsia"/>
          <w:sz w:val="24"/>
          <w:szCs w:val="24"/>
        </w:rPr>
        <w:t xml:space="preserve">　　</w:t>
      </w:r>
    </w:p>
    <w:p w:rsidR="00094BFC" w:rsidRDefault="00094BFC" w:rsidP="00094BFC">
      <w:pPr>
        <w:ind w:firstLineChars="200" w:firstLine="480"/>
        <w:rPr>
          <w:sz w:val="24"/>
          <w:szCs w:val="24"/>
        </w:rPr>
      </w:pPr>
      <w:r>
        <w:rPr>
          <w:rFonts w:hint="eastAsia"/>
          <w:sz w:val="24"/>
          <w:szCs w:val="24"/>
        </w:rPr>
        <w:t>③</w:t>
      </w:r>
      <w:r w:rsidR="007F4EBB">
        <w:rPr>
          <w:rFonts w:hint="eastAsia"/>
          <w:sz w:val="24"/>
          <w:szCs w:val="24"/>
        </w:rPr>
        <w:t xml:space="preserve">　</w:t>
      </w:r>
      <w:r>
        <w:rPr>
          <w:rFonts w:hint="eastAsia"/>
          <w:sz w:val="24"/>
          <w:szCs w:val="24"/>
        </w:rPr>
        <w:t>同特別部会及び</w:t>
      </w:r>
      <w:r w:rsidR="00282AC3">
        <w:rPr>
          <w:rFonts w:hint="eastAsia"/>
          <w:sz w:val="24"/>
          <w:szCs w:val="24"/>
        </w:rPr>
        <w:t>作業部会における検討状況</w:t>
      </w:r>
    </w:p>
    <w:p w:rsidR="007F4EBB" w:rsidRDefault="00282AC3" w:rsidP="00282AC3">
      <w:pPr>
        <w:ind w:firstLineChars="200" w:firstLine="480"/>
        <w:rPr>
          <w:sz w:val="24"/>
          <w:szCs w:val="24"/>
        </w:rPr>
      </w:pPr>
      <w:r>
        <w:rPr>
          <w:rFonts w:hint="eastAsia"/>
          <w:sz w:val="24"/>
          <w:szCs w:val="24"/>
        </w:rPr>
        <w:t xml:space="preserve">④　</w:t>
      </w:r>
      <w:r w:rsidR="007F4EBB">
        <w:rPr>
          <w:rFonts w:hint="eastAsia"/>
          <w:sz w:val="24"/>
          <w:szCs w:val="24"/>
        </w:rPr>
        <w:t>試行中の取調べ録音、録画につき法制化の必要性</w:t>
      </w:r>
      <w:r w:rsidR="00D364F0">
        <w:rPr>
          <w:rFonts w:hint="eastAsia"/>
          <w:sz w:val="24"/>
          <w:szCs w:val="24"/>
        </w:rPr>
        <w:t>如何</w:t>
      </w:r>
    </w:p>
    <w:p w:rsidR="00282AC3" w:rsidRDefault="00282AC3" w:rsidP="00282AC3">
      <w:pPr>
        <w:ind w:firstLineChars="200" w:firstLine="480"/>
        <w:rPr>
          <w:sz w:val="24"/>
          <w:szCs w:val="24"/>
        </w:rPr>
      </w:pPr>
      <w:r>
        <w:rPr>
          <w:rFonts w:hint="eastAsia"/>
          <w:sz w:val="24"/>
          <w:szCs w:val="24"/>
        </w:rPr>
        <w:t>⑤　同特別部会の取りまとめと法制化の時期</w:t>
      </w:r>
    </w:p>
    <w:p w:rsidR="008E62B4" w:rsidRDefault="008E62B4" w:rsidP="005C35C3">
      <w:pPr>
        <w:rPr>
          <w:sz w:val="24"/>
          <w:szCs w:val="24"/>
        </w:rPr>
      </w:pPr>
    </w:p>
    <w:p w:rsidR="008E62B4" w:rsidRDefault="00222232" w:rsidP="005C35C3">
      <w:pPr>
        <w:rPr>
          <w:sz w:val="24"/>
          <w:szCs w:val="24"/>
        </w:rPr>
      </w:pPr>
      <w:r>
        <w:rPr>
          <w:rFonts w:hint="eastAsia"/>
          <w:sz w:val="24"/>
          <w:szCs w:val="24"/>
        </w:rPr>
        <w:t>５</w:t>
      </w:r>
      <w:r w:rsidR="008E62B4">
        <w:rPr>
          <w:rFonts w:hint="eastAsia"/>
          <w:sz w:val="24"/>
          <w:szCs w:val="24"/>
        </w:rPr>
        <w:t>．</w:t>
      </w:r>
      <w:r w:rsidR="00282AC3">
        <w:rPr>
          <w:rFonts w:hint="eastAsia"/>
          <w:sz w:val="24"/>
          <w:szCs w:val="24"/>
        </w:rPr>
        <w:t>犯罪被害者支援について</w:t>
      </w:r>
    </w:p>
    <w:p w:rsidR="00282AC3" w:rsidRDefault="00282AC3" w:rsidP="00282AC3">
      <w:pPr>
        <w:ind w:left="960" w:hangingChars="400" w:hanging="960"/>
        <w:rPr>
          <w:sz w:val="24"/>
          <w:szCs w:val="24"/>
        </w:rPr>
      </w:pPr>
      <w:r>
        <w:rPr>
          <w:rFonts w:hint="eastAsia"/>
          <w:sz w:val="24"/>
          <w:szCs w:val="24"/>
        </w:rPr>
        <w:t xml:space="preserve">　　①　所信的あいさつ</w:t>
      </w:r>
      <w:r w:rsidR="004F5DBB">
        <w:rPr>
          <w:rFonts w:hint="eastAsia"/>
          <w:sz w:val="24"/>
          <w:szCs w:val="24"/>
        </w:rPr>
        <w:t>で</w:t>
      </w:r>
      <w:r>
        <w:rPr>
          <w:rFonts w:hint="eastAsia"/>
          <w:sz w:val="24"/>
          <w:szCs w:val="24"/>
        </w:rPr>
        <w:t>「犯罪被害者等を保護するための制度を適切に運用し、きめ細かな対応に努め」る</w:t>
      </w:r>
      <w:r w:rsidR="0084278D">
        <w:rPr>
          <w:rFonts w:hint="eastAsia"/>
          <w:sz w:val="24"/>
          <w:szCs w:val="24"/>
        </w:rPr>
        <w:t>と述べた</w:t>
      </w:r>
      <w:r w:rsidR="004F5DBB">
        <w:rPr>
          <w:rFonts w:hint="eastAsia"/>
          <w:sz w:val="24"/>
          <w:szCs w:val="24"/>
        </w:rPr>
        <w:t>が、そ</w:t>
      </w:r>
      <w:r>
        <w:rPr>
          <w:rFonts w:hint="eastAsia"/>
          <w:sz w:val="24"/>
          <w:szCs w:val="24"/>
        </w:rPr>
        <w:t>の具体的内容</w:t>
      </w:r>
    </w:p>
    <w:p w:rsidR="004F5DBB" w:rsidRDefault="004F5DBB" w:rsidP="00282AC3">
      <w:pPr>
        <w:ind w:left="960" w:hangingChars="400" w:hanging="960"/>
        <w:rPr>
          <w:sz w:val="24"/>
          <w:szCs w:val="24"/>
        </w:rPr>
      </w:pPr>
    </w:p>
    <w:p w:rsidR="00222232" w:rsidRDefault="00222232" w:rsidP="00282AC3">
      <w:pPr>
        <w:ind w:left="960" w:hangingChars="400" w:hanging="960"/>
        <w:rPr>
          <w:sz w:val="24"/>
          <w:szCs w:val="24"/>
        </w:rPr>
      </w:pPr>
    </w:p>
    <w:p w:rsidR="00222232" w:rsidRDefault="00222232" w:rsidP="00282AC3">
      <w:pPr>
        <w:ind w:left="960" w:hangingChars="400" w:hanging="960"/>
        <w:rPr>
          <w:sz w:val="24"/>
          <w:szCs w:val="24"/>
        </w:rPr>
      </w:pPr>
    </w:p>
    <w:p w:rsidR="004F5DBB" w:rsidRDefault="00222232" w:rsidP="00282AC3">
      <w:pPr>
        <w:ind w:left="960" w:hangingChars="400" w:hanging="960"/>
        <w:rPr>
          <w:sz w:val="24"/>
          <w:szCs w:val="24"/>
        </w:rPr>
      </w:pPr>
      <w:r>
        <w:rPr>
          <w:rFonts w:hint="eastAsia"/>
          <w:sz w:val="24"/>
          <w:szCs w:val="24"/>
        </w:rPr>
        <w:lastRenderedPageBreak/>
        <w:t>６</w:t>
      </w:r>
      <w:r w:rsidR="004F5DBB">
        <w:rPr>
          <w:rFonts w:hint="eastAsia"/>
          <w:sz w:val="24"/>
          <w:szCs w:val="24"/>
        </w:rPr>
        <w:t>．</w:t>
      </w:r>
      <w:r w:rsidR="0084278D">
        <w:rPr>
          <w:rFonts w:hint="eastAsia"/>
          <w:sz w:val="24"/>
          <w:szCs w:val="24"/>
        </w:rPr>
        <w:t>非嫡出子の相続分規定違憲判断</w:t>
      </w:r>
      <w:r w:rsidR="0042003F">
        <w:rPr>
          <w:rFonts w:hint="eastAsia"/>
          <w:sz w:val="24"/>
          <w:szCs w:val="24"/>
        </w:rPr>
        <w:t>について</w:t>
      </w:r>
    </w:p>
    <w:p w:rsidR="0084278D" w:rsidRDefault="0084278D" w:rsidP="00282AC3">
      <w:pPr>
        <w:ind w:left="960" w:hangingChars="400" w:hanging="960"/>
        <w:rPr>
          <w:sz w:val="24"/>
          <w:szCs w:val="24"/>
        </w:rPr>
      </w:pPr>
      <w:r>
        <w:rPr>
          <w:rFonts w:hint="eastAsia"/>
          <w:sz w:val="24"/>
          <w:szCs w:val="24"/>
        </w:rPr>
        <w:t xml:space="preserve">　　①　所信的あいさつで「嫡出でない子の相続分を嫡出子の相続分と同等とするなどの措置を講ずる法律案」を今国会で提出する予定と述べたが、その時期</w:t>
      </w:r>
    </w:p>
    <w:p w:rsidR="0084278D" w:rsidRDefault="0084278D" w:rsidP="00282AC3">
      <w:pPr>
        <w:ind w:left="960" w:hangingChars="400" w:hanging="960"/>
        <w:rPr>
          <w:sz w:val="24"/>
          <w:szCs w:val="24"/>
        </w:rPr>
      </w:pPr>
      <w:r>
        <w:rPr>
          <w:rFonts w:hint="eastAsia"/>
          <w:sz w:val="24"/>
          <w:szCs w:val="24"/>
        </w:rPr>
        <w:t xml:space="preserve">　　②　</w:t>
      </w:r>
      <w:r w:rsidR="00722168">
        <w:rPr>
          <w:rFonts w:hint="eastAsia"/>
          <w:sz w:val="24"/>
          <w:szCs w:val="24"/>
        </w:rPr>
        <w:t>上記法案の成立が遅れた場合の弊害</w:t>
      </w:r>
    </w:p>
    <w:p w:rsidR="00722168" w:rsidRPr="004F5DBB" w:rsidRDefault="00722168" w:rsidP="00282AC3">
      <w:pPr>
        <w:ind w:left="960" w:hangingChars="400" w:hanging="960"/>
        <w:rPr>
          <w:sz w:val="24"/>
          <w:szCs w:val="24"/>
        </w:rPr>
      </w:pPr>
      <w:r>
        <w:rPr>
          <w:rFonts w:hint="eastAsia"/>
          <w:sz w:val="24"/>
          <w:szCs w:val="24"/>
        </w:rPr>
        <w:t xml:space="preserve">　　③　最高裁に違憲判断された法令にかかる行政府が取るべき対応</w:t>
      </w:r>
    </w:p>
    <w:p w:rsidR="008E62B4" w:rsidRDefault="002E1DED" w:rsidP="001C4AD4">
      <w:pPr>
        <w:ind w:left="960" w:hangingChars="400" w:hanging="960"/>
        <w:rPr>
          <w:sz w:val="24"/>
          <w:szCs w:val="24"/>
        </w:rPr>
      </w:pPr>
      <w:r>
        <w:rPr>
          <w:rFonts w:hint="eastAsia"/>
          <w:sz w:val="24"/>
          <w:szCs w:val="24"/>
        </w:rPr>
        <w:t xml:space="preserve">　　④　</w:t>
      </w:r>
      <w:r w:rsidR="001C4AD4">
        <w:rPr>
          <w:rFonts w:hint="eastAsia"/>
          <w:sz w:val="24"/>
          <w:szCs w:val="24"/>
        </w:rPr>
        <w:t>平成８年の法制審議会の答申では、この問題のほか再婚禁止期間の短縮や選択的夫婦別姓制度の導入についても盛り込まれているが大臣の見解</w:t>
      </w:r>
    </w:p>
    <w:p w:rsidR="001C4AD4" w:rsidRPr="001C4AD4" w:rsidRDefault="001C4AD4" w:rsidP="001C4AD4">
      <w:pPr>
        <w:ind w:left="960" w:hangingChars="400" w:hanging="960"/>
        <w:rPr>
          <w:sz w:val="24"/>
          <w:szCs w:val="24"/>
        </w:rPr>
      </w:pPr>
    </w:p>
    <w:p w:rsidR="00722168" w:rsidRDefault="00222232" w:rsidP="005C35C3">
      <w:pPr>
        <w:rPr>
          <w:sz w:val="24"/>
          <w:szCs w:val="24"/>
        </w:rPr>
      </w:pPr>
      <w:r>
        <w:rPr>
          <w:rFonts w:hint="eastAsia"/>
          <w:sz w:val="24"/>
          <w:szCs w:val="24"/>
        </w:rPr>
        <w:t>７</w:t>
      </w:r>
      <w:r w:rsidR="00722168">
        <w:rPr>
          <w:rFonts w:hint="eastAsia"/>
          <w:sz w:val="24"/>
          <w:szCs w:val="24"/>
        </w:rPr>
        <w:t>．</w:t>
      </w:r>
      <w:r w:rsidR="0042003F">
        <w:rPr>
          <w:rFonts w:hint="eastAsia"/>
          <w:sz w:val="24"/>
          <w:szCs w:val="24"/>
        </w:rPr>
        <w:t>法曹養成制度改革について</w:t>
      </w:r>
    </w:p>
    <w:p w:rsidR="0042003F" w:rsidRDefault="0042003F" w:rsidP="0042003F">
      <w:pPr>
        <w:ind w:left="960" w:hangingChars="400" w:hanging="960"/>
        <w:rPr>
          <w:sz w:val="24"/>
          <w:szCs w:val="24"/>
        </w:rPr>
      </w:pPr>
      <w:r>
        <w:rPr>
          <w:rFonts w:hint="eastAsia"/>
          <w:sz w:val="24"/>
          <w:szCs w:val="24"/>
        </w:rPr>
        <w:t xml:space="preserve">　　①　所信的あいさつで「質・量ともに豊かな法曹を養成する制度の構築に向けて迅速に施策の実施及び検討を進め」ると述べたが、その趣旨</w:t>
      </w:r>
    </w:p>
    <w:p w:rsidR="0042003F" w:rsidRDefault="0042003F" w:rsidP="0042003F">
      <w:pPr>
        <w:ind w:left="960" w:hangingChars="400" w:hanging="960"/>
        <w:rPr>
          <w:sz w:val="24"/>
          <w:szCs w:val="24"/>
        </w:rPr>
      </w:pPr>
      <w:r>
        <w:rPr>
          <w:rFonts w:hint="eastAsia"/>
          <w:sz w:val="24"/>
          <w:szCs w:val="24"/>
        </w:rPr>
        <w:t xml:space="preserve">　　②　「法曹養成制度改革の推進について」中、第３の「今後の法曹人口の在り方」の意味内容</w:t>
      </w:r>
    </w:p>
    <w:p w:rsidR="0095430B" w:rsidRDefault="0095430B" w:rsidP="0042003F">
      <w:pPr>
        <w:ind w:left="960" w:hangingChars="400" w:hanging="960"/>
        <w:rPr>
          <w:sz w:val="24"/>
          <w:szCs w:val="24"/>
        </w:rPr>
      </w:pPr>
      <w:r>
        <w:rPr>
          <w:rFonts w:hint="eastAsia"/>
          <w:sz w:val="24"/>
          <w:szCs w:val="24"/>
        </w:rPr>
        <w:t xml:space="preserve">　　③　上記ペーパー中、共通到達度確認試験を予備試験で代替することの可否</w:t>
      </w:r>
    </w:p>
    <w:p w:rsidR="0095430B" w:rsidRDefault="0095430B" w:rsidP="0042003F">
      <w:pPr>
        <w:ind w:left="960" w:hangingChars="400" w:hanging="960"/>
        <w:rPr>
          <w:sz w:val="24"/>
          <w:szCs w:val="24"/>
        </w:rPr>
      </w:pPr>
      <w:r>
        <w:rPr>
          <w:rFonts w:hint="eastAsia"/>
          <w:sz w:val="24"/>
          <w:szCs w:val="24"/>
        </w:rPr>
        <w:t xml:space="preserve">　　④　今年の司法試験の合格点が７８０点とされた理由、合格者が２０００人程度で推移している理由</w:t>
      </w:r>
    </w:p>
    <w:p w:rsidR="0095430B" w:rsidRDefault="0095430B" w:rsidP="0042003F">
      <w:pPr>
        <w:ind w:left="960" w:hangingChars="400" w:hanging="960"/>
        <w:rPr>
          <w:sz w:val="24"/>
          <w:szCs w:val="24"/>
        </w:rPr>
      </w:pPr>
      <w:r>
        <w:rPr>
          <w:rFonts w:hint="eastAsia"/>
          <w:sz w:val="24"/>
          <w:szCs w:val="24"/>
        </w:rPr>
        <w:t xml:space="preserve">　　⑤　予備試験合格者が法科大学院修了者の司法試験合格率を大幅に上回ることは問題ないか</w:t>
      </w:r>
    </w:p>
    <w:p w:rsidR="005626F8" w:rsidRDefault="005626F8" w:rsidP="0042003F">
      <w:pPr>
        <w:ind w:left="960" w:hangingChars="400" w:hanging="960"/>
        <w:rPr>
          <w:sz w:val="24"/>
          <w:szCs w:val="24"/>
        </w:rPr>
      </w:pPr>
    </w:p>
    <w:p w:rsidR="00222232" w:rsidRDefault="00222232" w:rsidP="00222232">
      <w:pPr>
        <w:ind w:left="960" w:hangingChars="400" w:hanging="960"/>
        <w:jc w:val="right"/>
        <w:rPr>
          <w:sz w:val="24"/>
          <w:szCs w:val="24"/>
        </w:rPr>
      </w:pPr>
      <w:r>
        <w:rPr>
          <w:rFonts w:hint="eastAsia"/>
          <w:sz w:val="24"/>
          <w:szCs w:val="24"/>
        </w:rPr>
        <w:t>以上</w:t>
      </w:r>
    </w:p>
    <w:sectPr w:rsidR="00222232" w:rsidSect="00F44A92">
      <w:footerReference w:type="default" r:id="rId8"/>
      <w:pgSz w:w="11906" w:h="16838"/>
      <w:pgMar w:top="1361" w:right="1418" w:bottom="1361"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451" w:rsidRDefault="004D4451" w:rsidP="00A4121F">
      <w:r>
        <w:separator/>
      </w:r>
    </w:p>
  </w:endnote>
  <w:endnote w:type="continuationSeparator" w:id="0">
    <w:p w:rsidR="004D4451" w:rsidRDefault="004D4451" w:rsidP="00A41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822935"/>
      <w:docPartObj>
        <w:docPartGallery w:val="Page Numbers (Bottom of Page)"/>
        <w:docPartUnique/>
      </w:docPartObj>
    </w:sdtPr>
    <w:sdtEndPr/>
    <w:sdtContent>
      <w:p w:rsidR="00222232" w:rsidRDefault="00222232">
        <w:pPr>
          <w:pStyle w:val="a6"/>
          <w:jc w:val="center"/>
        </w:pPr>
        <w:r>
          <w:fldChar w:fldCharType="begin"/>
        </w:r>
        <w:r>
          <w:instrText>PAGE   \* MERGEFORMAT</w:instrText>
        </w:r>
        <w:r>
          <w:fldChar w:fldCharType="separate"/>
        </w:r>
        <w:r w:rsidR="00CF6FE2" w:rsidRPr="00CF6FE2">
          <w:rPr>
            <w:noProof/>
            <w:lang w:val="ja-JP"/>
          </w:rPr>
          <w:t>1</w:t>
        </w:r>
        <w:r>
          <w:fldChar w:fldCharType="end"/>
        </w:r>
      </w:p>
    </w:sdtContent>
  </w:sdt>
  <w:p w:rsidR="00222232" w:rsidRDefault="0022223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451" w:rsidRDefault="004D4451" w:rsidP="00A4121F">
      <w:r>
        <w:separator/>
      </w:r>
    </w:p>
  </w:footnote>
  <w:footnote w:type="continuationSeparator" w:id="0">
    <w:p w:rsidR="004D4451" w:rsidRDefault="004D4451" w:rsidP="00A412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E13F4"/>
    <w:multiLevelType w:val="hybridMultilevel"/>
    <w:tmpl w:val="3476121C"/>
    <w:lvl w:ilvl="0" w:tplc="C3FE90EC">
      <w:start w:val="1"/>
      <w:numFmt w:val="decimalEnclosedCircle"/>
      <w:lvlText w:val="%1"/>
      <w:lvlJc w:val="left"/>
      <w:pPr>
        <w:ind w:left="640" w:hanging="36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1">
    <w:nsid w:val="11F80902"/>
    <w:multiLevelType w:val="hybridMultilevel"/>
    <w:tmpl w:val="F1E233FA"/>
    <w:lvl w:ilvl="0" w:tplc="4B3A881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nsid w:val="159B22F5"/>
    <w:multiLevelType w:val="hybridMultilevel"/>
    <w:tmpl w:val="EBD4ADDA"/>
    <w:lvl w:ilvl="0" w:tplc="08A2682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54A75E79"/>
    <w:multiLevelType w:val="hybridMultilevel"/>
    <w:tmpl w:val="7EEEEE2C"/>
    <w:lvl w:ilvl="0" w:tplc="12C426B6">
      <w:start w:val="1"/>
      <w:numFmt w:val="decimalEnclosedCircle"/>
      <w:lvlText w:val="%1"/>
      <w:lvlJc w:val="left"/>
      <w:pPr>
        <w:ind w:left="920" w:hanging="360"/>
      </w:pPr>
      <w:rPr>
        <w:rFonts w:hint="default"/>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4">
    <w:nsid w:val="77B23C99"/>
    <w:multiLevelType w:val="hybridMultilevel"/>
    <w:tmpl w:val="771853E8"/>
    <w:lvl w:ilvl="0" w:tplc="407E9E32">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2BB"/>
    <w:rsid w:val="000052DF"/>
    <w:rsid w:val="0002737F"/>
    <w:rsid w:val="00094BFC"/>
    <w:rsid w:val="000A10F1"/>
    <w:rsid w:val="000E1440"/>
    <w:rsid w:val="0010657D"/>
    <w:rsid w:val="001565AC"/>
    <w:rsid w:val="001C4AD4"/>
    <w:rsid w:val="002178E1"/>
    <w:rsid w:val="00222232"/>
    <w:rsid w:val="00282AC3"/>
    <w:rsid w:val="00291EF7"/>
    <w:rsid w:val="002E1DED"/>
    <w:rsid w:val="00393965"/>
    <w:rsid w:val="0042003F"/>
    <w:rsid w:val="004D4451"/>
    <w:rsid w:val="004F5DBB"/>
    <w:rsid w:val="00536D53"/>
    <w:rsid w:val="005522C4"/>
    <w:rsid w:val="005626F8"/>
    <w:rsid w:val="005C35C3"/>
    <w:rsid w:val="00722168"/>
    <w:rsid w:val="00737E82"/>
    <w:rsid w:val="00763052"/>
    <w:rsid w:val="0077713A"/>
    <w:rsid w:val="007F4EBB"/>
    <w:rsid w:val="0081415C"/>
    <w:rsid w:val="0084278D"/>
    <w:rsid w:val="00842A81"/>
    <w:rsid w:val="008B666A"/>
    <w:rsid w:val="008E62B4"/>
    <w:rsid w:val="0095430B"/>
    <w:rsid w:val="00984CF7"/>
    <w:rsid w:val="00A4121F"/>
    <w:rsid w:val="00A41DC4"/>
    <w:rsid w:val="00AB12BB"/>
    <w:rsid w:val="00AC5489"/>
    <w:rsid w:val="00B01D27"/>
    <w:rsid w:val="00B331D0"/>
    <w:rsid w:val="00BD7943"/>
    <w:rsid w:val="00C1229D"/>
    <w:rsid w:val="00CF6FE2"/>
    <w:rsid w:val="00D030C2"/>
    <w:rsid w:val="00D364F0"/>
    <w:rsid w:val="00D36B2C"/>
    <w:rsid w:val="00D61C2C"/>
    <w:rsid w:val="00DA5D9A"/>
    <w:rsid w:val="00DF6D95"/>
    <w:rsid w:val="00E85DA2"/>
    <w:rsid w:val="00ED63A2"/>
    <w:rsid w:val="00F33527"/>
    <w:rsid w:val="00F44A92"/>
    <w:rsid w:val="00F753B8"/>
    <w:rsid w:val="00FA58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12BB"/>
    <w:pPr>
      <w:ind w:leftChars="400" w:left="840"/>
    </w:pPr>
  </w:style>
  <w:style w:type="paragraph" w:styleId="a4">
    <w:name w:val="header"/>
    <w:basedOn w:val="a"/>
    <w:link w:val="a5"/>
    <w:uiPriority w:val="99"/>
    <w:unhideWhenUsed/>
    <w:rsid w:val="00A4121F"/>
    <w:pPr>
      <w:tabs>
        <w:tab w:val="center" w:pos="4252"/>
        <w:tab w:val="right" w:pos="8504"/>
      </w:tabs>
      <w:snapToGrid w:val="0"/>
    </w:pPr>
  </w:style>
  <w:style w:type="character" w:customStyle="1" w:styleId="a5">
    <w:name w:val="ヘッダー (文字)"/>
    <w:basedOn w:val="a0"/>
    <w:link w:val="a4"/>
    <w:uiPriority w:val="99"/>
    <w:rsid w:val="00A4121F"/>
  </w:style>
  <w:style w:type="paragraph" w:styleId="a6">
    <w:name w:val="footer"/>
    <w:basedOn w:val="a"/>
    <w:link w:val="a7"/>
    <w:uiPriority w:val="99"/>
    <w:unhideWhenUsed/>
    <w:rsid w:val="00A4121F"/>
    <w:pPr>
      <w:tabs>
        <w:tab w:val="center" w:pos="4252"/>
        <w:tab w:val="right" w:pos="8504"/>
      </w:tabs>
      <w:snapToGrid w:val="0"/>
    </w:pPr>
  </w:style>
  <w:style w:type="character" w:customStyle="1" w:styleId="a7">
    <w:name w:val="フッター (文字)"/>
    <w:basedOn w:val="a0"/>
    <w:link w:val="a6"/>
    <w:uiPriority w:val="99"/>
    <w:rsid w:val="00A4121F"/>
  </w:style>
  <w:style w:type="paragraph" w:styleId="a8">
    <w:name w:val="Balloon Text"/>
    <w:basedOn w:val="a"/>
    <w:link w:val="a9"/>
    <w:uiPriority w:val="99"/>
    <w:semiHidden/>
    <w:unhideWhenUsed/>
    <w:rsid w:val="00094BF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4BFC"/>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12BB"/>
    <w:pPr>
      <w:ind w:leftChars="400" w:left="840"/>
    </w:pPr>
  </w:style>
  <w:style w:type="paragraph" w:styleId="a4">
    <w:name w:val="header"/>
    <w:basedOn w:val="a"/>
    <w:link w:val="a5"/>
    <w:uiPriority w:val="99"/>
    <w:unhideWhenUsed/>
    <w:rsid w:val="00A4121F"/>
    <w:pPr>
      <w:tabs>
        <w:tab w:val="center" w:pos="4252"/>
        <w:tab w:val="right" w:pos="8504"/>
      </w:tabs>
      <w:snapToGrid w:val="0"/>
    </w:pPr>
  </w:style>
  <w:style w:type="character" w:customStyle="1" w:styleId="a5">
    <w:name w:val="ヘッダー (文字)"/>
    <w:basedOn w:val="a0"/>
    <w:link w:val="a4"/>
    <w:uiPriority w:val="99"/>
    <w:rsid w:val="00A4121F"/>
  </w:style>
  <w:style w:type="paragraph" w:styleId="a6">
    <w:name w:val="footer"/>
    <w:basedOn w:val="a"/>
    <w:link w:val="a7"/>
    <w:uiPriority w:val="99"/>
    <w:unhideWhenUsed/>
    <w:rsid w:val="00A4121F"/>
    <w:pPr>
      <w:tabs>
        <w:tab w:val="center" w:pos="4252"/>
        <w:tab w:val="right" w:pos="8504"/>
      </w:tabs>
      <w:snapToGrid w:val="0"/>
    </w:pPr>
  </w:style>
  <w:style w:type="character" w:customStyle="1" w:styleId="a7">
    <w:name w:val="フッター (文字)"/>
    <w:basedOn w:val="a0"/>
    <w:link w:val="a6"/>
    <w:uiPriority w:val="99"/>
    <w:rsid w:val="00A4121F"/>
  </w:style>
  <w:style w:type="paragraph" w:styleId="a8">
    <w:name w:val="Balloon Text"/>
    <w:basedOn w:val="a"/>
    <w:link w:val="a9"/>
    <w:uiPriority w:val="99"/>
    <w:semiHidden/>
    <w:unhideWhenUsed/>
    <w:rsid w:val="00094BF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4BF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180</Words>
  <Characters>1030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衆議院</Company>
  <LinksUpToDate>false</LinksUpToDate>
  <CharactersWithSpaces>1208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衆議院</dc:creator>
  <cp:lastModifiedBy>衆議院</cp:lastModifiedBy>
  <cp:revision>4</cp:revision>
  <cp:lastPrinted>2013-10-29T09:55:00Z</cp:lastPrinted>
  <dcterms:created xsi:type="dcterms:W3CDTF">2013-10-29T10:19:00Z</dcterms:created>
  <dcterms:modified xsi:type="dcterms:W3CDTF">2013-10-29T13:23:00Z</dcterms:modified>
</cp:coreProperties>
</file>